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600"/>
        <w:gridCol w:w="3150"/>
      </w:tblGrid>
      <w:tr w:rsidRPr="004E4482" w:rsidR="00D73310" w:rsidTr="7F635996" w14:paraId="62C2F3FA" w14:textId="77777777">
        <w:tc>
          <w:tcPr>
            <w:tcW w:w="3798" w:type="dxa"/>
            <w:tcMar/>
          </w:tcPr>
          <w:p w:rsidRPr="00411524" w:rsidR="003510FB" w:rsidP="66A0A5BC" w:rsidRDefault="003510FB" w14:paraId="6DD2DB43" w14:textId="77777777" w14:noSpellErr="1">
            <w:pPr>
              <w:rPr>
                <w:b w:val="1"/>
                <w:bCs w:val="1"/>
              </w:rPr>
            </w:pPr>
            <w:r w:rsidRPr="66A0A5BC" w:rsidR="66A0A5BC">
              <w:rPr>
                <w:b w:val="1"/>
                <w:bCs w:val="1"/>
              </w:rPr>
              <w:t>Disinfectant</w:t>
            </w:r>
            <w:r w:rsidRPr="66A0A5BC" w:rsidR="66A0A5BC">
              <w:rPr>
                <w:b w:val="1"/>
                <w:bCs w:val="1"/>
              </w:rPr>
              <w:t xml:space="preserve"> Product</w:t>
            </w:r>
          </w:p>
        </w:tc>
        <w:tc>
          <w:tcPr>
            <w:tcW w:w="3600" w:type="dxa"/>
            <w:tcMar/>
          </w:tcPr>
          <w:p w:rsidRPr="00411524" w:rsidR="00D73310" w:rsidP="66A0A5BC" w:rsidRDefault="00D73310" w14:paraId="4D328BAE" w14:textId="77777777" w14:noSpellErr="1">
            <w:pPr>
              <w:rPr>
                <w:b w:val="1"/>
                <w:bCs w:val="1"/>
              </w:rPr>
            </w:pPr>
            <w:r w:rsidRPr="66A0A5BC">
              <w:rPr>
                <w:b w:val="1"/>
                <w:bCs w:val="1"/>
              </w:rPr>
              <w:t xml:space="preserve">Good points </w:t>
            </w:r>
            <w:r w:rsidRPr="00411524">
              <w:rPr>
                <w:b/>
              </w:rPr>
              <w:sym w:font="Wingdings" w:char="F04A"/>
            </w:r>
          </w:p>
        </w:tc>
        <w:tc>
          <w:tcPr>
            <w:tcW w:w="3150" w:type="dxa"/>
            <w:tcMar/>
          </w:tcPr>
          <w:p w:rsidRPr="00411524" w:rsidR="00D73310" w:rsidP="66A0A5BC" w:rsidRDefault="00D73310" w14:paraId="2725733F" w14:textId="77777777" w14:noSpellErr="1">
            <w:pPr>
              <w:rPr>
                <w:b w:val="1"/>
                <w:bCs w:val="1"/>
              </w:rPr>
            </w:pPr>
            <w:r w:rsidRPr="66A0A5BC">
              <w:rPr>
                <w:b w:val="1"/>
                <w:bCs w:val="1"/>
              </w:rPr>
              <w:t xml:space="preserve">Cautions </w:t>
            </w:r>
            <w:r w:rsidRPr="00411524">
              <w:rPr>
                <w:b/>
              </w:rPr>
              <w:sym w:font="Wingdings" w:char="F04C"/>
            </w:r>
          </w:p>
        </w:tc>
      </w:tr>
      <w:tr w:rsidRPr="004E4482" w:rsidR="00620865" w:rsidTr="7F635996" w14:paraId="430738ED" w14:textId="77777777">
        <w:trPr>
          <w:trHeight w:val="2042"/>
        </w:trPr>
        <w:tc>
          <w:tcPr>
            <w:tcW w:w="3798" w:type="dxa"/>
            <w:tcMar/>
          </w:tcPr>
          <w:p w:rsidR="00620865" w:rsidP="00620865" w:rsidRDefault="001A0B16" w14:paraId="6C16B195" w14:textId="77777777">
            <w:proofErr w:type="spellStart"/>
            <w:r w:rsidR="7F635996">
              <w:rPr/>
              <w:t>Rescue</w:t>
            </w:r>
            <w:r w:rsidRPr="7F635996" w:rsidR="7F635996">
              <w:rPr>
                <w:vertAlign w:val="superscript"/>
              </w:rPr>
              <w:t>TM</w:t>
            </w:r>
            <w:proofErr w:type="spellEnd"/>
            <w:r w:rsidR="7F635996">
              <w:rPr/>
              <w:t xml:space="preserve">, formerly branded as </w:t>
            </w:r>
            <w:r w:rsidR="7F635996">
              <w:rPr/>
              <w:t xml:space="preserve">Accel </w:t>
            </w:r>
            <w:r w:rsidR="7F635996">
              <w:rPr/>
              <w:t xml:space="preserve">® </w:t>
            </w:r>
            <w:r w:rsidR="7F635996">
              <w:rPr/>
              <w:t>(accelerated hydrogen peroxide)</w:t>
            </w:r>
          </w:p>
          <w:p w:rsidRPr="004E4482" w:rsidR="00C05342" w:rsidP="00620865" w:rsidRDefault="001A0B16" w14:noSpellErr="1" w14:paraId="11B368A3" w14:textId="6D45FE5A">
            <w:hyperlink r:id="R2009a9f12cc64dcd">
              <w:r w:rsidRPr="66A0A5BC" w:rsidR="66A0A5BC">
                <w:rPr>
                  <w:rStyle w:val="Hyperlink"/>
                </w:rPr>
                <w:t>http://ogenasolutions.com/rescue-for-companion-animals/</w:t>
              </w:r>
            </w:hyperlink>
            <w:r w:rsidR="66A0A5BC">
              <w:rPr/>
              <w:t xml:space="preserve"> </w:t>
            </w:r>
          </w:p>
          <w:p w:rsidRPr="004E4482" w:rsidR="00C05342" w:rsidP="66A0A5BC" w:rsidRDefault="001A0B16" w14:paraId="3DA79352" w14:noSpellErr="1" w14:textId="1239B98E">
            <w:pPr>
              <w:pStyle w:val="Normal"/>
            </w:pPr>
            <w:r w:rsidR="7F635996">
              <w:rPr/>
              <w:t>Formulations: Rescue Concentrate (most economical), Rescue RTU</w:t>
            </w:r>
            <w:r w:rsidR="7F635996">
              <w:rPr/>
              <w:t xml:space="preserve"> (faster-acting)</w:t>
            </w:r>
            <w:r w:rsidR="7F635996">
              <w:rPr/>
              <w:t>, Rescue Wipes</w:t>
            </w:r>
            <w:r w:rsidR="7F635996">
              <w:rPr/>
              <w:t xml:space="preserve"> (faster-acting)</w:t>
            </w:r>
          </w:p>
        </w:tc>
        <w:tc>
          <w:tcPr>
            <w:tcW w:w="3600" w:type="dxa"/>
            <w:tcMar/>
          </w:tcPr>
          <w:p w:rsidRPr="00620865" w:rsidR="00620865" w:rsidP="00620865" w:rsidRDefault="00620865" w14:paraId="60CB83BC" w14:textId="77777777" w14:noSpellErr="1">
            <w:r w:rsidR="66A0A5BC">
              <w:rPr/>
              <w:t>Good detergent activity and e</w:t>
            </w:r>
            <w:r w:rsidR="66A0A5BC">
              <w:rPr/>
              <w:t>ffective in the</w:t>
            </w:r>
            <w:r w:rsidR="66A0A5BC">
              <w:rPr/>
              <w:t xml:space="preserve"> presence of organic material making it a one-step product.</w:t>
            </w:r>
          </w:p>
          <w:p w:rsidR="00620865" w:rsidP="00620865" w:rsidRDefault="00620865" w14:paraId="7A89A00E" w14:noSpellErr="1" w14:textId="485E01F3">
            <w:r w:rsidR="7F635996">
              <w:rPr/>
              <w:t>S</w:t>
            </w:r>
            <w:r w:rsidR="7F635996">
              <w:rPr/>
              <w:t>hort contact time (1-10</w:t>
            </w:r>
            <w:r w:rsidR="7F635996">
              <w:rPr/>
              <w:t xml:space="preserve"> min.</w:t>
            </w:r>
            <w:r w:rsidR="7F635996">
              <w:rPr/>
              <w:t xml:space="preserve"> depending on concentration</w:t>
            </w:r>
            <w:r w:rsidR="7F635996">
              <w:rPr/>
              <w:t xml:space="preserve"> </w:t>
            </w:r>
            <w:r w:rsidR="7F635996">
              <w:rPr/>
              <w:t>or</w:t>
            </w:r>
            <w:r w:rsidR="7F635996">
              <w:rPr/>
              <w:t xml:space="preserve"> formulation</w:t>
            </w:r>
            <w:r w:rsidR="7F635996">
              <w:rPr/>
              <w:t>)</w:t>
            </w:r>
            <w:r w:rsidR="7F635996">
              <w:rPr/>
              <w:t>.</w:t>
            </w:r>
          </w:p>
          <w:p w:rsidRPr="00620865" w:rsidR="00620865" w:rsidP="00620865" w:rsidRDefault="00620865" w14:paraId="0CCE3459" w14:textId="77777777" w14:noSpellErr="1">
            <w:r w:rsidR="66A0A5BC">
              <w:rPr/>
              <w:t>Marketed efficacy against non-enveloped viruses and dermatophytes.</w:t>
            </w:r>
          </w:p>
          <w:p w:rsidR="00620865" w:rsidP="00620865" w:rsidRDefault="00620865" w14:paraId="5DBAE62A" w14:textId="77777777" w14:noSpellErr="1">
            <w:r w:rsidR="66A0A5BC">
              <w:rPr/>
              <w:t>Liquid concentrate form for easy dilution.</w:t>
            </w:r>
          </w:p>
          <w:p w:rsidR="00620865" w:rsidP="00620865" w:rsidRDefault="00620865" w14:paraId="661CBD0F" w14:textId="77777777">
            <w:r w:rsidR="7F635996">
              <w:rPr/>
              <w:t>Var</w:t>
            </w:r>
            <w:r w:rsidR="7F635996">
              <w:rPr/>
              <w:t xml:space="preserve">ious application options (e.g. spray bottles, hose-end applicators, </w:t>
            </w:r>
            <w:r w:rsidR="7F635996">
              <w:rPr/>
              <w:t xml:space="preserve">centralized systems, </w:t>
            </w:r>
            <w:r w:rsidR="7F635996">
              <w:rPr/>
              <w:t xml:space="preserve">pump up </w:t>
            </w:r>
            <w:proofErr w:type="spellStart"/>
            <w:r w:rsidR="7F635996">
              <w:rPr/>
              <w:t>foamers</w:t>
            </w:r>
            <w:proofErr w:type="spellEnd"/>
            <w:r w:rsidR="7F635996">
              <w:rPr/>
              <w:t>).</w:t>
            </w:r>
          </w:p>
          <w:p w:rsidRPr="004E4482" w:rsidR="00620865" w:rsidP="00620865" w:rsidRDefault="00620865" w14:paraId="778DE68D" w14:textId="77777777" w14:noSpellErr="1">
            <w:r w:rsidR="66A0A5BC">
              <w:rPr/>
              <w:t>90 day shelf life once diluted.</w:t>
            </w:r>
          </w:p>
        </w:tc>
        <w:tc>
          <w:tcPr>
            <w:tcW w:w="3150" w:type="dxa"/>
            <w:tcMar/>
          </w:tcPr>
          <w:p w:rsidRPr="00620865" w:rsidR="00620865" w:rsidP="00620865" w:rsidRDefault="00620865" w14:paraId="19D2A3F7" w14:textId="77777777">
            <w:r w:rsidR="7F635996">
              <w:rPr/>
              <w:t xml:space="preserve">No independent research available </w:t>
            </w:r>
            <w:r w:rsidR="7F635996">
              <w:rPr/>
              <w:t xml:space="preserve">yet </w:t>
            </w:r>
            <w:r w:rsidR="7F635996">
              <w:rPr/>
              <w:t xml:space="preserve">to verify </w:t>
            </w:r>
            <w:r w:rsidR="7F635996">
              <w:rPr/>
              <w:t xml:space="preserve">Pure Oxygen </w:t>
            </w:r>
            <w:r w:rsidR="7F635996">
              <w:rPr/>
              <w:t xml:space="preserve">(product by the same company) </w:t>
            </w:r>
            <w:r w:rsidR="7F635996">
              <w:rPr/>
              <w:t xml:space="preserve">shampoo’s </w:t>
            </w:r>
            <w:r w:rsidR="7F635996">
              <w:rPr/>
              <w:t>efficacy against dermatophytes</w:t>
            </w:r>
            <w:r w:rsidR="7F635996">
              <w:rPr/>
              <w:t xml:space="preserve"> (m. </w:t>
            </w:r>
            <w:proofErr w:type="spellStart"/>
            <w:r w:rsidR="7F635996">
              <w:rPr/>
              <w:t>canis</w:t>
            </w:r>
            <w:proofErr w:type="spellEnd"/>
            <w:r w:rsidR="7F635996">
              <w:rPr/>
              <w:t>)</w:t>
            </w:r>
            <w:r w:rsidR="7F635996">
              <w:rPr/>
              <w:t>.</w:t>
            </w:r>
          </w:p>
          <w:p w:rsidRPr="004E4482" w:rsidR="00620865" w:rsidP="00D73310" w:rsidRDefault="00620865" w14:paraId="40E8EE35" w14:textId="77777777"/>
        </w:tc>
      </w:tr>
      <w:tr w:rsidRPr="004E4482" w:rsidR="00620865" w:rsidTr="7F635996" w14:paraId="0DA3A43E" w14:textId="77777777">
        <w:trPr>
          <w:trHeight w:val="2303"/>
        </w:trPr>
        <w:tc>
          <w:tcPr>
            <w:tcW w:w="3798" w:type="dxa"/>
            <w:tcMar/>
          </w:tcPr>
          <w:p w:rsidR="00620865" w:rsidP="00620865" w:rsidRDefault="00620865" w14:paraId="071FB57E" w14:textId="77777777">
            <w:r w:rsidR="7F635996">
              <w:rPr/>
              <w:t xml:space="preserve">Potassium </w:t>
            </w:r>
            <w:proofErr w:type="spellStart"/>
            <w:r w:rsidR="7F635996">
              <w:rPr/>
              <w:t>peroxymonosulfate</w:t>
            </w:r>
            <w:proofErr w:type="spellEnd"/>
            <w:r w:rsidR="7F635996">
              <w:rPr/>
              <w:t xml:space="preserve"> (</w:t>
            </w:r>
            <w:r w:rsidR="7F635996">
              <w:rPr/>
              <w:t xml:space="preserve">e.g., </w:t>
            </w:r>
            <w:proofErr w:type="spellStart"/>
            <w:r w:rsidR="7F635996">
              <w:rPr/>
              <w:t>Virkon</w:t>
            </w:r>
            <w:proofErr w:type="spellEnd"/>
            <w:r w:rsidR="7F635996">
              <w:rPr/>
              <w:t xml:space="preserve">® or </w:t>
            </w:r>
            <w:proofErr w:type="spellStart"/>
            <w:r w:rsidR="7F635996">
              <w:rPr/>
              <w:t>Trifectant</w:t>
            </w:r>
            <w:proofErr w:type="spellEnd"/>
            <w:r w:rsidR="7F635996">
              <w:rPr/>
              <w:t>®)</w:t>
            </w:r>
          </w:p>
          <w:p w:rsidRPr="004E4482" w:rsidR="00BA19D1" w:rsidP="00620865" w:rsidRDefault="004E1600" w14:paraId="66824AA2" w14:textId="77777777">
            <w:hyperlink w:history="1" r:id="rId7">
              <w:r w:rsidRPr="00A072FD" w:rsidR="00BA19D1">
                <w:rPr>
                  <w:rStyle w:val="Hyperlink"/>
                </w:rPr>
                <w:t>http://www.tomlyn.com/products/cat-dog-dog-cat-ferret/sanitizer/trifectant%C2%AE-tub</w:t>
              </w:r>
            </w:hyperlink>
            <w:r w:rsidR="00BA19D1">
              <w:t xml:space="preserve"> </w:t>
            </w:r>
          </w:p>
        </w:tc>
        <w:tc>
          <w:tcPr>
            <w:tcW w:w="3600" w:type="dxa"/>
            <w:tcMar/>
          </w:tcPr>
          <w:p w:rsidRPr="004E4482" w:rsidR="00620865" w:rsidP="00620865" w:rsidRDefault="00620865" w14:paraId="2F761AF8" w14:textId="77777777" w14:noSpellErr="1">
            <w:r w:rsidR="66A0A5BC">
              <w:rPr/>
              <w:t>Completely inactivates un</w:t>
            </w:r>
            <w:r w:rsidR="66A0A5BC">
              <w:rPr/>
              <w:t>-</w:t>
            </w:r>
            <w:r w:rsidR="66A0A5BC">
              <w:rPr/>
              <w:t xml:space="preserve">enveloped viruses </w:t>
            </w:r>
            <w:r w:rsidR="66A0A5BC">
              <w:rPr/>
              <w:t xml:space="preserve">and dermatophytes </w:t>
            </w:r>
            <w:r w:rsidR="66A0A5BC">
              <w:rPr/>
              <w:t xml:space="preserve">when used correctly. </w:t>
            </w:r>
          </w:p>
          <w:p w:rsidRPr="004E4482" w:rsidR="00620865" w:rsidP="00620865" w:rsidRDefault="00620865" w14:paraId="60F56812" w14:textId="77777777" w14:noSpellErr="1">
            <w:r w:rsidR="66A0A5BC">
              <w:rPr/>
              <w:t>Some detergent activity</w:t>
            </w:r>
            <w:r w:rsidR="66A0A5BC">
              <w:rPr/>
              <w:t>.</w:t>
            </w:r>
          </w:p>
          <w:p w:rsidR="00620865" w:rsidP="00620865" w:rsidRDefault="00620865" w14:paraId="41A65B6C" w14:textId="77777777" w14:noSpellErr="1">
            <w:r w:rsidR="66A0A5BC">
              <w:rPr/>
              <w:t>Relatively good activity in the face of organic matter</w:t>
            </w:r>
            <w:r w:rsidR="66A0A5BC">
              <w:rPr/>
              <w:t>.</w:t>
            </w:r>
          </w:p>
          <w:p w:rsidRPr="004E4482" w:rsidR="00056B49" w:rsidP="00056B49" w:rsidRDefault="00056B49" w14:paraId="260E12C1" w14:textId="4003F7C6" w14:noSpellErr="1">
            <w:r w:rsidR="66A0A5BC">
              <w:rPr/>
              <w:t>S</w:t>
            </w:r>
            <w:r w:rsidR="66A0A5BC">
              <w:rPr/>
              <w:t>hort contact time (5</w:t>
            </w:r>
            <w:r w:rsidR="66A0A5BC">
              <w:rPr/>
              <w:t xml:space="preserve">-10 min. depending on </w:t>
            </w:r>
            <w:r w:rsidR="66A0A5BC">
              <w:rPr/>
              <w:t>pathogen</w:t>
            </w:r>
            <w:r w:rsidR="66A0A5BC">
              <w:rPr/>
              <w:t>)</w:t>
            </w:r>
            <w:r w:rsidR="66A0A5BC">
              <w:rPr/>
              <w:t>.</w:t>
            </w:r>
            <w:bookmarkStart w:name="_GoBack" w:id="0"/>
            <w:bookmarkEnd w:id="0"/>
          </w:p>
        </w:tc>
        <w:tc>
          <w:tcPr>
            <w:tcW w:w="3150" w:type="dxa"/>
            <w:tcMar/>
          </w:tcPr>
          <w:p w:rsidR="00620865" w:rsidP="00620865" w:rsidRDefault="00620865" w14:paraId="04F24BC3" w14:textId="77777777" w14:noSpellErr="1">
            <w:r w:rsidR="66A0A5BC">
              <w:rPr/>
              <w:t>Dry powder</w:t>
            </w:r>
            <w:r w:rsidR="66A0A5BC">
              <w:rPr/>
              <w:t xml:space="preserve"> form</w:t>
            </w:r>
            <w:r w:rsidR="66A0A5BC">
              <w:rPr/>
              <w:t>.</w:t>
            </w:r>
          </w:p>
          <w:p w:rsidRPr="004E4482" w:rsidR="00620865" w:rsidP="00620865" w:rsidRDefault="00620865" w14:paraId="5E511C8E" w14:textId="77777777" w14:noSpellErr="1">
            <w:r w:rsidR="66A0A5BC">
              <w:rPr/>
              <w:t>N</w:t>
            </w:r>
            <w:r w:rsidR="66A0A5BC">
              <w:rPr/>
              <w:t xml:space="preserve">ot designed for </w:t>
            </w:r>
            <w:r w:rsidR="66A0A5BC">
              <w:rPr/>
              <w:t xml:space="preserve">easy </w:t>
            </w:r>
            <w:r w:rsidR="66A0A5BC">
              <w:rPr/>
              <w:t>application through hose-end applicator systems (can be applied through specialized delivery systems)</w:t>
            </w:r>
            <w:r w:rsidR="66A0A5BC">
              <w:rPr/>
              <w:t>.</w:t>
            </w:r>
          </w:p>
          <w:p w:rsidR="00620865" w:rsidP="00620865" w:rsidRDefault="00620865" w14:paraId="68C14D93" w14:textId="77777777" w14:noSpellErr="1">
            <w:r w:rsidR="66A0A5BC">
              <w:rPr/>
              <w:t>Leaves visible residue on some surfaces</w:t>
            </w:r>
            <w:r w:rsidR="66A0A5BC">
              <w:rPr/>
              <w:t>.</w:t>
            </w:r>
          </w:p>
          <w:p w:rsidRPr="004E4482" w:rsidR="00620865" w:rsidP="00620865" w:rsidRDefault="00620865" w14:paraId="5AC9E002" w14:textId="77777777" w14:noSpellErr="1">
            <w:r w:rsidR="66A0A5BC">
              <w:rPr/>
              <w:t>7 day shelf life once diluted.</w:t>
            </w:r>
          </w:p>
        </w:tc>
      </w:tr>
      <w:tr w:rsidRPr="004E4482" w:rsidR="00620865" w:rsidTr="7F635996" w14:paraId="56607A67" w14:textId="77777777">
        <w:trPr>
          <w:trHeight w:val="2060"/>
        </w:trPr>
        <w:tc>
          <w:tcPr>
            <w:tcW w:w="3798" w:type="dxa"/>
            <w:tcMar/>
          </w:tcPr>
          <w:p w:rsidRPr="00620865" w:rsidR="00620865" w:rsidP="00620865" w:rsidRDefault="00620865" w14:paraId="59E08722" w14:textId="77777777" w14:noSpellErr="1">
            <w:r w:rsidR="66A0A5BC">
              <w:rPr/>
              <w:t xml:space="preserve">Sodium hypochlorite (Bleach) </w:t>
            </w:r>
          </w:p>
          <w:p w:rsidRPr="004E4482" w:rsidR="00620865" w:rsidP="00620865" w:rsidRDefault="00620865" w14:paraId="15AD0E6D" w14:textId="77777777" w14:noSpellErr="1">
            <w:r w:rsidR="66A0A5BC">
              <w:rPr/>
              <w:t>Usually used at 1:32 dilution of 5% household bleach (1/2 cup per gallon), appli</w:t>
            </w:r>
            <w:r w:rsidR="66A0A5BC">
              <w:rPr/>
              <w:t>ed to clean, non-porous surface</w:t>
            </w:r>
          </w:p>
        </w:tc>
        <w:tc>
          <w:tcPr>
            <w:tcW w:w="3600" w:type="dxa"/>
            <w:tcMar/>
          </w:tcPr>
          <w:p w:rsidRPr="00620865" w:rsidR="00620865" w:rsidP="00620865" w:rsidRDefault="00620865" w14:paraId="2B0F34BB" w14:textId="77777777" w14:noSpellErr="1">
            <w:r w:rsidR="66A0A5BC">
              <w:rPr/>
              <w:t>Completely inactivates un-enveloped viruses when used correctly.</w:t>
            </w:r>
          </w:p>
          <w:p w:rsidRPr="00620865" w:rsidR="00620865" w:rsidP="00620865" w:rsidRDefault="00620865" w14:paraId="0166A834" w14:textId="77777777" w14:noSpellErr="1">
            <w:r w:rsidR="66A0A5BC">
              <w:rPr/>
              <w:t>Effective against dermatophytes at high concentration (1:10)</w:t>
            </w:r>
            <w:r w:rsidR="66A0A5BC">
              <w:rPr/>
              <w:t xml:space="preserve"> – however this dilution is caustic</w:t>
            </w:r>
            <w:r w:rsidR="66A0A5BC">
              <w:rPr/>
              <w:t>.</w:t>
            </w:r>
          </w:p>
          <w:p w:rsidR="00620865" w:rsidP="00620865" w:rsidRDefault="00056B49" w14:paraId="5A4F8431" w14:textId="77777777" w14:noSpellErr="1">
            <w:r w:rsidR="66A0A5BC">
              <w:rPr/>
              <w:t>Very inexpensive.</w:t>
            </w:r>
          </w:p>
          <w:p w:rsidRPr="004E4482" w:rsidR="00760F18" w:rsidP="00620865" w:rsidRDefault="00760F18" w14:paraId="378F3993" w14:textId="77777777" w14:noSpellErr="1">
            <w:r w:rsidR="66A0A5BC">
              <w:rPr/>
              <w:t>Stable for 30 days once diluted if stored correctly.</w:t>
            </w:r>
          </w:p>
        </w:tc>
        <w:tc>
          <w:tcPr>
            <w:tcW w:w="3150" w:type="dxa"/>
            <w:tcMar/>
          </w:tcPr>
          <w:p w:rsidRPr="00620865" w:rsidR="00620865" w:rsidP="00620865" w:rsidRDefault="00620865" w14:paraId="0CA07F51" w14:textId="77777777" w14:noSpellErr="1">
            <w:r w:rsidR="66A0A5BC">
              <w:rPr/>
              <w:t>Significantly inactivated by organic matter, exposure to light, or extended storage.</w:t>
            </w:r>
          </w:p>
          <w:p w:rsidRPr="00620865" w:rsidR="00620865" w:rsidP="00620865" w:rsidRDefault="00620865" w14:paraId="044101C6" w14:textId="77777777" w14:noSpellErr="1">
            <w:r w:rsidRPr="66A0A5BC" w:rsidR="66A0A5BC">
              <w:rPr>
                <w:i w:val="1"/>
                <w:iCs w:val="1"/>
              </w:rPr>
              <w:t>No</w:t>
            </w:r>
            <w:r w:rsidR="66A0A5BC">
              <w:rPr/>
              <w:t xml:space="preserve"> detergent activity.  </w:t>
            </w:r>
          </w:p>
          <w:p w:rsidRPr="00620865" w:rsidR="00620865" w:rsidP="00620865" w:rsidRDefault="00620865" w14:paraId="4CEDB703" w14:textId="77777777" w14:noSpellErr="1">
            <w:r w:rsidR="66A0A5BC">
              <w:rPr/>
              <w:t>Surfaces must be pre-cleaned and all organic matter removed prior to disinfection</w:t>
            </w:r>
            <w:r w:rsidR="66A0A5BC">
              <w:rPr/>
              <w:t xml:space="preserve"> – thus always a two-step process</w:t>
            </w:r>
            <w:r w:rsidR="66A0A5BC">
              <w:rPr/>
              <w:t>.</w:t>
            </w:r>
          </w:p>
          <w:p w:rsidRPr="004E4482" w:rsidR="00620865" w:rsidP="00620865" w:rsidRDefault="00620865" w14:paraId="5692BCC3" w14:textId="77777777" w14:noSpellErr="1">
            <w:r w:rsidR="66A0A5BC">
              <w:rPr/>
              <w:t>Corrosive to metal.</w:t>
            </w:r>
          </w:p>
        </w:tc>
      </w:tr>
      <w:tr w:rsidRPr="004E4482" w:rsidR="00620865" w:rsidTr="7F635996" w14:paraId="434B410D" w14:textId="77777777">
        <w:trPr>
          <w:trHeight w:val="110"/>
        </w:trPr>
        <w:tc>
          <w:tcPr>
            <w:tcW w:w="3798" w:type="dxa"/>
            <w:tcMar/>
          </w:tcPr>
          <w:p w:rsidR="00620865" w:rsidP="00620865" w:rsidRDefault="00620865" w14:paraId="4E449B08" w14:textId="77777777">
            <w:r w:rsidR="7F635996">
              <w:rPr/>
              <w:t xml:space="preserve">Calcium hypochlorite (e.g., </w:t>
            </w:r>
            <w:proofErr w:type="spellStart"/>
            <w:r w:rsidR="7F635996">
              <w:rPr/>
              <w:t>Wysiwash</w:t>
            </w:r>
            <w:proofErr w:type="spellEnd"/>
            <w:r w:rsidR="7F635996">
              <w:rPr/>
              <w:t>®</w:t>
            </w:r>
            <w:r w:rsidR="7F635996">
              <w:rPr/>
              <w:t>)</w:t>
            </w:r>
          </w:p>
          <w:p w:rsidRPr="004E4482" w:rsidR="00BA19D1" w:rsidP="00620865" w:rsidRDefault="004E1600" w14:paraId="38FC650A" w14:textId="77777777">
            <w:hyperlink w:history="1" r:id="rId8">
              <w:r w:rsidRPr="00A072FD" w:rsidR="00BA19D1">
                <w:rPr>
                  <w:rStyle w:val="Hyperlink"/>
                </w:rPr>
                <w:t>https://www.wysiwash.com/</w:t>
              </w:r>
            </w:hyperlink>
            <w:r w:rsidR="00BA19D1">
              <w:t xml:space="preserve"> </w:t>
            </w:r>
          </w:p>
        </w:tc>
        <w:tc>
          <w:tcPr>
            <w:tcW w:w="3600" w:type="dxa"/>
            <w:tcMar/>
          </w:tcPr>
          <w:p w:rsidR="00620865" w:rsidP="00620865" w:rsidRDefault="00620865" w14:paraId="45BCF006" w14:textId="77777777" w14:noSpellErr="1">
            <w:r w:rsidR="66A0A5BC">
              <w:rPr/>
              <w:t>Completely inactivates un-enveloped viruses when used correctly.</w:t>
            </w:r>
          </w:p>
          <w:p w:rsidRPr="004E4482" w:rsidR="00620865" w:rsidP="00620865" w:rsidRDefault="00620865" w14:paraId="7C50E347" w14:textId="77777777" w14:noSpellErr="1">
            <w:r w:rsidR="66A0A5BC">
              <w:rPr/>
              <w:t>Can be used in hose-end applicator system</w:t>
            </w:r>
            <w:r w:rsidR="66A0A5BC">
              <w:rPr/>
              <w:t xml:space="preserve"> (specific to this product)</w:t>
            </w:r>
            <w:r w:rsidR="66A0A5BC">
              <w:rPr/>
              <w:t>.</w:t>
            </w:r>
          </w:p>
        </w:tc>
        <w:tc>
          <w:tcPr>
            <w:tcW w:w="3150" w:type="dxa"/>
            <w:tcMar/>
          </w:tcPr>
          <w:p w:rsidR="00620865" w:rsidP="00620865" w:rsidRDefault="00620865" w14:paraId="462C1779" w14:textId="77777777" w14:noSpellErr="1">
            <w:r w:rsidR="66A0A5BC">
              <w:rPr/>
              <w:t>Dry tablet form.</w:t>
            </w:r>
          </w:p>
          <w:p w:rsidR="00760F18" w:rsidP="00620865" w:rsidRDefault="00760F18" w14:paraId="248D6064" w14:textId="77777777" w14:noSpellErr="1">
            <w:r w:rsidR="66A0A5BC">
              <w:rPr/>
              <w:t>No detergent activity.</w:t>
            </w:r>
          </w:p>
          <w:p w:rsidRPr="004E4482" w:rsidR="00620865" w:rsidP="00620865" w:rsidRDefault="00620865" w14:paraId="5EB7913A" w14:textId="77777777" w14:noSpellErr="1">
            <w:r w:rsidR="66A0A5BC">
              <w:rPr/>
              <w:t>Dry form is irritating to mucous membranes if inhaled.</w:t>
            </w:r>
          </w:p>
        </w:tc>
      </w:tr>
      <w:tr w:rsidRPr="004E4482" w:rsidR="00620865" w:rsidTr="7F635996" w14:paraId="14C61223" w14:textId="77777777">
        <w:trPr>
          <w:trHeight w:val="153"/>
        </w:trPr>
        <w:tc>
          <w:tcPr>
            <w:tcW w:w="3798" w:type="dxa"/>
            <w:tcMar/>
          </w:tcPr>
          <w:p w:rsidRPr="00A35310" w:rsidR="00620865" w:rsidP="00620865" w:rsidRDefault="00620865" w14:paraId="390B678A" w14:textId="77777777">
            <w:r w:rsidR="7F635996">
              <w:rPr/>
              <w:t xml:space="preserve">Sodium </w:t>
            </w:r>
            <w:proofErr w:type="spellStart"/>
            <w:r w:rsidR="7F635996">
              <w:rPr/>
              <w:t>dichloroisocyanurate</w:t>
            </w:r>
            <w:proofErr w:type="spellEnd"/>
          </w:p>
          <w:p w:rsidR="00620865" w:rsidP="00620865" w:rsidRDefault="00620865" w14:paraId="058FEE7B" w14:textId="77777777">
            <w:r w:rsidR="7F635996">
              <w:rPr/>
              <w:t>(e.g.</w:t>
            </w:r>
            <w:r w:rsidR="7F635996">
              <w:rPr/>
              <w:t>,</w:t>
            </w:r>
            <w:r w:rsidR="7F635996">
              <w:rPr/>
              <w:t xml:space="preserve"> </w:t>
            </w:r>
            <w:proofErr w:type="spellStart"/>
            <w:r w:rsidR="7F635996">
              <w:rPr/>
              <w:t>Bruclean</w:t>
            </w:r>
            <w:proofErr w:type="spellEnd"/>
            <w:r w:rsidR="7F635996">
              <w:rPr/>
              <w:t>®</w:t>
            </w:r>
            <w:r w:rsidR="7F635996">
              <w:rPr/>
              <w:t>)</w:t>
            </w:r>
          </w:p>
          <w:p w:rsidRPr="004E4482" w:rsidR="00BA19D1" w:rsidP="00620865" w:rsidRDefault="004E1600" w14:paraId="7DBC93E3" w14:textId="77777777">
            <w:hyperlink w:history="1" r:id="rId9">
              <w:r w:rsidRPr="00A072FD" w:rsidR="00BA19D1">
                <w:rPr>
                  <w:rStyle w:val="Hyperlink"/>
                </w:rPr>
                <w:t>http://www.brulin.com/productdetails.aspx?pid=52&amp;cid=26</w:t>
              </w:r>
            </w:hyperlink>
            <w:r w:rsidR="00BA19D1">
              <w:t xml:space="preserve"> </w:t>
            </w:r>
          </w:p>
        </w:tc>
        <w:tc>
          <w:tcPr>
            <w:tcW w:w="3600" w:type="dxa"/>
            <w:tcMar/>
          </w:tcPr>
          <w:p w:rsidR="00620865" w:rsidP="00620865" w:rsidRDefault="00620865" w14:paraId="468255F0" w14:textId="77777777" w14:noSpellErr="1">
            <w:r w:rsidR="66A0A5BC">
              <w:rPr/>
              <w:t>Completely inactivates un-enveloped viruses when used correctly.</w:t>
            </w:r>
          </w:p>
          <w:p w:rsidR="00620865" w:rsidP="00620865" w:rsidRDefault="00620865" w14:paraId="1127B660" w14:textId="77777777" w14:noSpellErr="1">
            <w:r w:rsidR="66A0A5BC">
              <w:rPr/>
              <w:t>Less corrosive to metal than bleach.</w:t>
            </w:r>
          </w:p>
          <w:p w:rsidRPr="004E4482" w:rsidR="00760F18" w:rsidP="00620865" w:rsidRDefault="00760F18" w14:paraId="3B8C40B7" w14:textId="77777777" w14:noSpellErr="1">
            <w:r w:rsidR="66A0A5BC">
              <w:rPr/>
              <w:t>Less of a respiratory irritant than bleach.</w:t>
            </w:r>
          </w:p>
        </w:tc>
        <w:tc>
          <w:tcPr>
            <w:tcW w:w="3150" w:type="dxa"/>
            <w:tcMar/>
          </w:tcPr>
          <w:p w:rsidR="00620865" w:rsidP="00620865" w:rsidRDefault="00620865" w14:paraId="0E9B7D08" w14:textId="77777777" w14:noSpellErr="1">
            <w:r w:rsidR="66A0A5BC">
              <w:rPr/>
              <w:t>Dry tablet form.</w:t>
            </w:r>
          </w:p>
          <w:p w:rsidR="00620865" w:rsidP="00620865" w:rsidRDefault="00620865" w14:paraId="7E18597E" w14:textId="77777777" w14:noSpellErr="1">
            <w:r w:rsidR="66A0A5BC">
              <w:rPr/>
              <w:t>Dry form is irritating to mucous membranes if inhaled.</w:t>
            </w:r>
          </w:p>
          <w:p w:rsidRPr="004E4482" w:rsidR="00620865" w:rsidP="00620865" w:rsidRDefault="00620865" w14:paraId="072E42D1" w14:textId="77777777" w14:noSpellErr="1">
            <w:r w:rsidR="66A0A5BC">
              <w:rPr/>
              <w:t>Requires multiple step process for cleaning and disinfection via a specialized applicator.</w:t>
            </w:r>
          </w:p>
        </w:tc>
      </w:tr>
      <w:tr w:rsidRPr="004E4482" w:rsidR="00056B49" w:rsidTr="7F635996" w14:paraId="16143E10" w14:textId="77777777">
        <w:trPr>
          <w:trHeight w:val="1943"/>
        </w:trPr>
        <w:tc>
          <w:tcPr>
            <w:tcW w:w="3798" w:type="dxa"/>
            <w:tcMar/>
          </w:tcPr>
          <w:p w:rsidRPr="004E4482" w:rsidR="00056B49" w:rsidP="00620865" w:rsidRDefault="00056B49" w14:paraId="0DB283C3" w14:textId="77777777">
            <w:r w:rsidR="7F635996">
              <w:rPr/>
              <w:t xml:space="preserve">Quaternary ammonium compounds (e.g., </w:t>
            </w:r>
            <w:proofErr w:type="spellStart"/>
            <w:r w:rsidR="7F635996">
              <w:rPr/>
              <w:t>Roccal</w:t>
            </w:r>
            <w:proofErr w:type="spellEnd"/>
            <w:r w:rsidR="7F635996">
              <w:rPr/>
              <w:t xml:space="preserve">, Parvo-sol, A33, </w:t>
            </w:r>
            <w:proofErr w:type="spellStart"/>
            <w:r w:rsidR="7F635996">
              <w:rPr/>
              <w:t>Maxxon</w:t>
            </w:r>
            <w:proofErr w:type="spellEnd"/>
            <w:r w:rsidR="7F635996">
              <w:rPr/>
              <w:t>, many others)</w:t>
            </w:r>
          </w:p>
        </w:tc>
        <w:tc>
          <w:tcPr>
            <w:tcW w:w="3600" w:type="dxa"/>
            <w:tcMar/>
          </w:tcPr>
          <w:p w:rsidRPr="00056B49" w:rsidR="00056B49" w:rsidP="00056B49" w:rsidRDefault="00056B49" w14:paraId="1475886A" w14:textId="77777777" w14:noSpellErr="1">
            <w:r w:rsidR="66A0A5BC">
              <w:rPr/>
              <w:t>Some detergent activity.</w:t>
            </w:r>
          </w:p>
          <w:p w:rsidRPr="00056B49" w:rsidR="00056B49" w:rsidP="00056B49" w:rsidRDefault="00056B49" w14:paraId="7BFF034D" w14:textId="77777777" w14:noSpellErr="1">
            <w:r w:rsidR="66A0A5BC">
              <w:rPr/>
              <w:t>Only moderate inactivation by organic matter (less than bleach).</w:t>
            </w:r>
          </w:p>
          <w:p w:rsidR="00056B49" w:rsidP="00056B49" w:rsidRDefault="00056B49" w14:paraId="012E950A" w14:textId="77777777" w14:noSpellErr="1">
            <w:r w:rsidR="66A0A5BC">
              <w:rPr/>
              <w:t>Low tissue toxicity when diluted correctly.</w:t>
            </w:r>
          </w:p>
        </w:tc>
        <w:tc>
          <w:tcPr>
            <w:tcW w:w="3150" w:type="dxa"/>
            <w:tcMar/>
          </w:tcPr>
          <w:p w:rsidRPr="00056B49" w:rsidR="00056B49" w:rsidP="00056B49" w:rsidRDefault="00056B49" w14:paraId="7318620B" w14:textId="77777777" w14:noSpellErr="1">
            <w:r w:rsidRPr="66A0A5BC" w:rsidR="66A0A5BC">
              <w:rPr>
                <w:i w:val="1"/>
                <w:iCs w:val="1"/>
              </w:rPr>
              <w:t xml:space="preserve">Not </w:t>
            </w:r>
            <w:r w:rsidR="66A0A5BC">
              <w:rPr/>
              <w:t>reliably effective against un-enveloped viruses or dermatophytes.</w:t>
            </w:r>
          </w:p>
          <w:p w:rsidRPr="004E4482" w:rsidR="00056B49" w:rsidP="00056B49" w:rsidRDefault="00056B49" w14:paraId="09762FCB" w14:textId="77777777" w14:noSpellErr="1">
            <w:r w:rsidR="66A0A5BC">
              <w:rPr/>
              <w:t>Potential to be toxic to cats causing tongue ulcers.</w:t>
            </w:r>
          </w:p>
        </w:tc>
      </w:tr>
      <w:tr w:rsidRPr="004E4482" w:rsidR="00620865" w:rsidTr="7F635996" w14:paraId="3705D838" w14:textId="77777777">
        <w:tc>
          <w:tcPr>
            <w:tcW w:w="3798" w:type="dxa"/>
            <w:tcMar/>
          </w:tcPr>
          <w:p w:rsidR="00620865" w:rsidP="00620865" w:rsidRDefault="00620865" w14:paraId="219DB1F3" w14:textId="77777777">
            <w:r w:rsidR="7F635996">
              <w:rPr/>
              <w:t>Chlorhexidine (</w:t>
            </w:r>
            <w:r w:rsidR="7F635996">
              <w:rPr/>
              <w:t xml:space="preserve">e.g., </w:t>
            </w:r>
            <w:proofErr w:type="spellStart"/>
            <w:r w:rsidR="7F635996">
              <w:rPr/>
              <w:t>Nolvasan</w:t>
            </w:r>
            <w:proofErr w:type="spellEnd"/>
            <w:r w:rsidR="7F635996">
              <w:rPr/>
              <w:t>®)</w:t>
            </w:r>
          </w:p>
          <w:p w:rsidRPr="004E4482" w:rsidR="00BA19D1" w:rsidP="00620865" w:rsidRDefault="004E1600" w14:paraId="39C06B5A" w14:textId="77777777">
            <w:hyperlink w:history="1" r:id="rId10">
              <w:r w:rsidRPr="00A072FD" w:rsidR="00BA19D1">
                <w:rPr>
                  <w:rStyle w:val="Hyperlink"/>
                </w:rPr>
                <w:t>https://www.zoetisus.com/products/cats/nolvasan-solution.aspx</w:t>
              </w:r>
            </w:hyperlink>
            <w:r w:rsidR="00BA19D1">
              <w:t xml:space="preserve"> </w:t>
            </w:r>
          </w:p>
        </w:tc>
        <w:tc>
          <w:tcPr>
            <w:tcW w:w="3600" w:type="dxa"/>
            <w:tcMar/>
          </w:tcPr>
          <w:p w:rsidRPr="004E4482" w:rsidR="00620865" w:rsidP="00620865" w:rsidRDefault="00620865" w14:paraId="25E33EC1" w14:textId="77777777" w14:noSpellErr="1">
            <w:r w:rsidR="66A0A5BC">
              <w:rPr/>
              <w:t xml:space="preserve">Very low tissue toxicity.  </w:t>
            </w:r>
          </w:p>
        </w:tc>
        <w:tc>
          <w:tcPr>
            <w:tcW w:w="3150" w:type="dxa"/>
            <w:tcMar/>
          </w:tcPr>
          <w:p w:rsidRPr="004E4482" w:rsidR="00620865" w:rsidP="00620865" w:rsidRDefault="00620865" w14:paraId="19EB2A89" w14:textId="77777777" w14:noSpellErr="1">
            <w:r w:rsidR="66A0A5BC">
              <w:rPr/>
              <w:t>Relatively expensive.</w:t>
            </w:r>
          </w:p>
          <w:p w:rsidRPr="004E4482" w:rsidR="00620865" w:rsidP="00620865" w:rsidRDefault="00620865" w14:paraId="6DCB9AFD" w14:textId="77777777" w14:noSpellErr="1">
            <w:r w:rsidR="66A0A5BC">
              <w:rPr/>
              <w:t xml:space="preserve">Not reliably effective against </w:t>
            </w:r>
            <w:r w:rsidR="66A0A5BC">
              <w:rPr/>
              <w:t>un-enveloped viruses</w:t>
            </w:r>
            <w:r w:rsidR="66A0A5BC">
              <w:rPr/>
              <w:t xml:space="preserve"> or </w:t>
            </w:r>
            <w:r w:rsidR="66A0A5BC">
              <w:rPr/>
              <w:t>dermatophytes.</w:t>
            </w:r>
          </w:p>
        </w:tc>
      </w:tr>
      <w:tr w:rsidRPr="004E4482" w:rsidR="00620865" w:rsidTr="7F635996" w14:paraId="28FF7DAD" w14:textId="77777777">
        <w:tc>
          <w:tcPr>
            <w:tcW w:w="3798" w:type="dxa"/>
            <w:tcMar/>
          </w:tcPr>
          <w:p w:rsidR="00620865" w:rsidP="00620865" w:rsidRDefault="00620865" w14:paraId="76449D01" w14:textId="77777777" w14:noSpellErr="1">
            <w:r w:rsidR="66A0A5BC">
              <w:rPr/>
              <w:t>Alcohol (</w:t>
            </w:r>
            <w:r w:rsidR="66A0A5BC">
              <w:rPr/>
              <w:t xml:space="preserve">e.g., Ethanol, Isopropyl alcohol) </w:t>
            </w:r>
          </w:p>
          <w:p w:rsidRPr="004E4482" w:rsidR="00620865" w:rsidP="00620865" w:rsidRDefault="00620865" w14:paraId="41482633" w14:textId="77777777" w14:noSpellErr="1">
            <w:r w:rsidR="66A0A5BC">
              <w:rPr/>
              <w:t>Usually in hand sanitizers</w:t>
            </w:r>
          </w:p>
          <w:p w:rsidRPr="004E4482" w:rsidR="00620865" w:rsidP="00620865" w:rsidRDefault="00620865" w14:paraId="07EE4FAB" w14:textId="77777777"/>
        </w:tc>
        <w:tc>
          <w:tcPr>
            <w:tcW w:w="3600" w:type="dxa"/>
            <w:tcMar/>
          </w:tcPr>
          <w:p w:rsidRPr="004E4482" w:rsidR="00620865" w:rsidP="00620865" w:rsidRDefault="00620865" w14:paraId="5C72FE21" w14:textId="77777777" w14:noSpellErr="1">
            <w:r w:rsidR="66A0A5BC">
              <w:rPr/>
              <w:t>Less irritating to tissue than quaternary ammonium or bleach.</w:t>
            </w:r>
          </w:p>
          <w:p w:rsidRPr="004E4482" w:rsidR="00620865" w:rsidP="00620865" w:rsidRDefault="00620865" w14:paraId="428C1BDE" w14:textId="77777777">
            <w:r w:rsidR="7F635996">
              <w:rPr/>
              <w:t>M</w:t>
            </w:r>
            <w:r w:rsidR="7F635996">
              <w:rPr/>
              <w:t xml:space="preserve">oderately effective against </w:t>
            </w:r>
            <w:proofErr w:type="spellStart"/>
            <w:r w:rsidR="7F635996">
              <w:rPr/>
              <w:t>calicivirus</w:t>
            </w:r>
            <w:proofErr w:type="spellEnd"/>
            <w:r w:rsidR="7F635996">
              <w:rPr/>
              <w:t xml:space="preserve"> at higher concentration.</w:t>
            </w:r>
          </w:p>
        </w:tc>
        <w:tc>
          <w:tcPr>
            <w:tcW w:w="3150" w:type="dxa"/>
            <w:tcMar/>
          </w:tcPr>
          <w:p w:rsidRPr="004E4482" w:rsidR="00620865" w:rsidP="00620865" w:rsidRDefault="00620865" w14:paraId="1415F25C" w14:textId="77777777" w14:noSpellErr="1">
            <w:r w:rsidR="66A0A5BC">
              <w:rPr/>
              <w:t xml:space="preserve">Not reliably effective against </w:t>
            </w:r>
            <w:r w:rsidR="66A0A5BC">
              <w:rPr/>
              <w:t xml:space="preserve">parvovirus </w:t>
            </w:r>
            <w:r w:rsidR="66A0A5BC">
              <w:rPr/>
              <w:t xml:space="preserve">or </w:t>
            </w:r>
            <w:r w:rsidR="66A0A5BC">
              <w:rPr/>
              <w:t>dermatophytes.</w:t>
            </w:r>
          </w:p>
        </w:tc>
      </w:tr>
    </w:tbl>
    <w:p w:rsidR="004107CD" w:rsidRDefault="004107CD" w14:paraId="6C852FE9" w14:textId="77777777"/>
    <w:p w:rsidR="000952ED" w:rsidP="00C47D50" w:rsidRDefault="004107CD" w14:paraId="4C8BE439" w14:textId="77777777">
      <w:pPr>
        <w:rPr>
          <w:noProof/>
        </w:rPr>
      </w:pPr>
      <w:r>
        <w:br w:type="column"/>
      </w:r>
      <w:r w:rsidR="000952ED">
        <w:rPr>
          <w:noProof/>
        </w:rPr>
        <w:lastRenderedPageBreak/>
        <w:t>Wood, A. P.</w:t>
      </w:r>
      <w:r w:rsidR="00C47D50">
        <w:rPr>
          <w:noProof/>
        </w:rPr>
        <w:t>, Payne, D.</w:t>
      </w:r>
      <w:r w:rsidR="000952ED">
        <w:rPr>
          <w:noProof/>
        </w:rPr>
        <w:t xml:space="preserve"> (1998). The action of three antiseptics/disinfectants against enveloped and non-enveloped viruses. </w:t>
      </w:r>
      <w:r w:rsidR="000952ED">
        <w:rPr>
          <w:i/>
          <w:iCs/>
          <w:noProof/>
        </w:rPr>
        <w:t>J Hosp Infect, 38</w:t>
      </w:r>
      <w:r w:rsidR="000952ED">
        <w:rPr>
          <w:noProof/>
        </w:rPr>
        <w:t xml:space="preserve"> (4), 283-95.</w:t>
      </w:r>
    </w:p>
    <w:p w:rsidR="00C47D50" w:rsidP="000952ED" w:rsidRDefault="00C47D50" w14:paraId="2DBF2BCF" w14:textId="77777777">
      <w:pPr>
        <w:pStyle w:val="Bibliography"/>
        <w:rPr>
          <w:noProof/>
        </w:rPr>
      </w:pPr>
    </w:p>
    <w:p w:rsidR="000952ED" w:rsidP="000952ED" w:rsidRDefault="000952ED" w14:paraId="1A007A85" w14:textId="77777777">
      <w:pPr>
        <w:pStyle w:val="Bibliography"/>
        <w:rPr>
          <w:noProof/>
        </w:rPr>
      </w:pPr>
      <w:r>
        <w:rPr>
          <w:noProof/>
        </w:rPr>
        <w:t>Eleraky, N. Z.</w:t>
      </w:r>
      <w:r w:rsidR="00C47D50">
        <w:rPr>
          <w:noProof/>
        </w:rPr>
        <w:t>, Potgieter, L. N. D., Kennedy, M. A.</w:t>
      </w:r>
      <w:r>
        <w:rPr>
          <w:noProof/>
        </w:rPr>
        <w:t xml:space="preserve"> (2002). Virucidal Efficacy of Four New Disinfectants. </w:t>
      </w:r>
      <w:r w:rsidR="00C47D50">
        <w:rPr>
          <w:i/>
          <w:iCs/>
          <w:noProof/>
        </w:rPr>
        <w:t>J</w:t>
      </w:r>
      <w:r>
        <w:rPr>
          <w:i/>
          <w:iCs/>
          <w:noProof/>
        </w:rPr>
        <w:t xml:space="preserve"> Am Anim Hosp Assoc, 38</w:t>
      </w:r>
      <w:r>
        <w:rPr>
          <w:noProof/>
        </w:rPr>
        <w:t xml:space="preserve"> (3), 231-234.</w:t>
      </w:r>
    </w:p>
    <w:p w:rsidR="00C47D50" w:rsidP="000952ED" w:rsidRDefault="00C47D50" w14:paraId="1F68FD63" w14:textId="77777777">
      <w:pPr>
        <w:pStyle w:val="Bibliography"/>
        <w:rPr>
          <w:noProof/>
        </w:rPr>
      </w:pPr>
    </w:p>
    <w:p w:rsidR="000952ED" w:rsidP="000952ED" w:rsidRDefault="000952ED" w14:paraId="19CD73DE" w14:textId="77777777">
      <w:pPr>
        <w:pStyle w:val="Bibliography"/>
        <w:rPr>
          <w:noProof/>
        </w:rPr>
      </w:pPr>
      <w:r>
        <w:rPr>
          <w:noProof/>
        </w:rPr>
        <w:t>Howie, R.</w:t>
      </w:r>
      <w:r w:rsidR="00C47D50">
        <w:rPr>
          <w:noProof/>
        </w:rPr>
        <w:t>,</w:t>
      </w:r>
      <w:r>
        <w:rPr>
          <w:noProof/>
        </w:rPr>
        <w:t xml:space="preserve"> A</w:t>
      </w:r>
      <w:r w:rsidR="00C47D50">
        <w:rPr>
          <w:noProof/>
        </w:rPr>
        <w:t>lfa, M</w:t>
      </w:r>
      <w:r>
        <w:rPr>
          <w:noProof/>
        </w:rPr>
        <w:t>.</w:t>
      </w:r>
      <w:r w:rsidR="00C47D50">
        <w:rPr>
          <w:noProof/>
        </w:rPr>
        <w:t xml:space="preserve"> J., Coombs, K.</w:t>
      </w:r>
      <w:r>
        <w:rPr>
          <w:noProof/>
        </w:rPr>
        <w:t xml:space="preserve"> (2008). Survival of enveloped and non-enveloped viruses on surfaces compared with other micro-organisms and impact of suboptimal disinfectant exposure. </w:t>
      </w:r>
      <w:r>
        <w:rPr>
          <w:i/>
          <w:iCs/>
          <w:noProof/>
        </w:rPr>
        <w:t>J Hosp Infect</w:t>
      </w:r>
      <w:r>
        <w:rPr>
          <w:noProof/>
        </w:rPr>
        <w:t xml:space="preserve"> </w:t>
      </w:r>
      <w:r>
        <w:rPr>
          <w:i/>
          <w:iCs/>
          <w:noProof/>
        </w:rPr>
        <w:t>, 69</w:t>
      </w:r>
      <w:r>
        <w:rPr>
          <w:noProof/>
        </w:rPr>
        <w:t xml:space="preserve"> (4), 368-76.</w:t>
      </w:r>
    </w:p>
    <w:p w:rsidR="00C47D50" w:rsidP="000952ED" w:rsidRDefault="00C47D50" w14:paraId="79E2C843" w14:textId="77777777">
      <w:pPr>
        <w:pStyle w:val="Bibliography"/>
        <w:rPr>
          <w:noProof/>
        </w:rPr>
      </w:pPr>
    </w:p>
    <w:p w:rsidR="000952ED" w:rsidP="000952ED" w:rsidRDefault="000952ED" w14:paraId="0C29B086" w14:textId="77777777">
      <w:pPr>
        <w:pStyle w:val="Bibliography"/>
        <w:rPr>
          <w:noProof/>
        </w:rPr>
      </w:pPr>
      <w:r>
        <w:rPr>
          <w:noProof/>
        </w:rPr>
        <w:t>Jimenez, L.</w:t>
      </w:r>
      <w:r w:rsidR="00C47D50">
        <w:rPr>
          <w:noProof/>
        </w:rPr>
        <w:t>,</w:t>
      </w:r>
      <w:r>
        <w:rPr>
          <w:noProof/>
        </w:rPr>
        <w:t xml:space="preserve"> C</w:t>
      </w:r>
      <w:r w:rsidR="00C47D50">
        <w:rPr>
          <w:noProof/>
        </w:rPr>
        <w:t>hiang, M</w:t>
      </w:r>
      <w:r>
        <w:rPr>
          <w:noProof/>
        </w:rPr>
        <w:t xml:space="preserve">. (2006). Virucidal activity of a quaternary ammonium compound disinfectant against feline calicivirus: A surrogate for norovirus. </w:t>
      </w:r>
      <w:r w:rsidR="00C47D50">
        <w:rPr>
          <w:i/>
          <w:iCs/>
          <w:noProof/>
        </w:rPr>
        <w:t>Am J Infect</w:t>
      </w:r>
      <w:r>
        <w:rPr>
          <w:i/>
          <w:iCs/>
          <w:noProof/>
        </w:rPr>
        <w:t xml:space="preserve"> Control</w:t>
      </w:r>
      <w:r>
        <w:rPr>
          <w:noProof/>
        </w:rPr>
        <w:t xml:space="preserve"> </w:t>
      </w:r>
      <w:r>
        <w:rPr>
          <w:i/>
          <w:iCs/>
          <w:noProof/>
        </w:rPr>
        <w:t>, 34</w:t>
      </w:r>
      <w:r>
        <w:rPr>
          <w:noProof/>
        </w:rPr>
        <w:t xml:space="preserve"> (5), 269-273.</w:t>
      </w:r>
    </w:p>
    <w:p w:rsidR="00C47D50" w:rsidP="000952ED" w:rsidRDefault="00C47D50" w14:paraId="3665B3A9" w14:textId="77777777">
      <w:pPr>
        <w:pStyle w:val="Bibliography"/>
        <w:rPr>
          <w:noProof/>
        </w:rPr>
      </w:pPr>
    </w:p>
    <w:p w:rsidR="000952ED" w:rsidP="000952ED" w:rsidRDefault="000952ED" w14:paraId="76AA2FF6" w14:textId="77777777">
      <w:pPr>
        <w:pStyle w:val="Bibliography"/>
        <w:rPr>
          <w:noProof/>
        </w:rPr>
      </w:pPr>
      <w:r>
        <w:rPr>
          <w:noProof/>
        </w:rPr>
        <w:t>Kennedy, M. A.</w:t>
      </w:r>
      <w:r w:rsidR="00C47D50">
        <w:rPr>
          <w:noProof/>
        </w:rPr>
        <w:t>, Mellon, V. S., Caldwell, G., Potgieter, L. N.</w:t>
      </w:r>
      <w:r>
        <w:rPr>
          <w:noProof/>
        </w:rPr>
        <w:t xml:space="preserve"> (1995). Virucidal efficacy of the newer quaternary ammonium compounds. </w:t>
      </w:r>
      <w:r>
        <w:rPr>
          <w:i/>
          <w:iCs/>
          <w:noProof/>
        </w:rPr>
        <w:t>J Am Anim Hosp Assoc</w:t>
      </w:r>
      <w:r>
        <w:rPr>
          <w:noProof/>
        </w:rPr>
        <w:t xml:space="preserve"> </w:t>
      </w:r>
      <w:r>
        <w:rPr>
          <w:i/>
          <w:iCs/>
          <w:noProof/>
        </w:rPr>
        <w:t>, 31</w:t>
      </w:r>
      <w:r>
        <w:rPr>
          <w:noProof/>
        </w:rPr>
        <w:t xml:space="preserve"> (3), 254-8.</w:t>
      </w:r>
    </w:p>
    <w:p w:rsidR="00C47D50" w:rsidP="000952ED" w:rsidRDefault="00C47D50" w14:paraId="79FEDAD6" w14:textId="77777777">
      <w:pPr>
        <w:pStyle w:val="Bibliography"/>
        <w:rPr>
          <w:noProof/>
        </w:rPr>
      </w:pPr>
    </w:p>
    <w:p w:rsidR="000952ED" w:rsidP="000952ED" w:rsidRDefault="000952ED" w14:paraId="411E484A" w14:textId="77777777">
      <w:pPr>
        <w:pStyle w:val="Bibliography"/>
        <w:rPr>
          <w:noProof/>
        </w:rPr>
      </w:pPr>
      <w:r>
        <w:rPr>
          <w:noProof/>
        </w:rPr>
        <w:t>Lages, S. L.</w:t>
      </w:r>
      <w:r w:rsidR="00C47D50">
        <w:rPr>
          <w:noProof/>
        </w:rPr>
        <w:t>, Ramakrishnan, M. A., Goyal, S. M.</w:t>
      </w:r>
      <w:r>
        <w:rPr>
          <w:noProof/>
        </w:rPr>
        <w:t xml:space="preserve"> (2</w:t>
      </w:r>
      <w:r w:rsidR="00C47D50">
        <w:rPr>
          <w:noProof/>
        </w:rPr>
        <w:t>0</w:t>
      </w:r>
      <w:r>
        <w:rPr>
          <w:noProof/>
        </w:rPr>
        <w:t xml:space="preserve">08). In-vivo efficacy of hand sanitisers against feline calicivirus: a surrogate for norovirus. </w:t>
      </w:r>
      <w:r>
        <w:rPr>
          <w:i/>
          <w:iCs/>
          <w:noProof/>
        </w:rPr>
        <w:t>J Hosp Infect</w:t>
      </w:r>
      <w:r>
        <w:rPr>
          <w:noProof/>
        </w:rPr>
        <w:t xml:space="preserve"> </w:t>
      </w:r>
      <w:r>
        <w:rPr>
          <w:i/>
          <w:iCs/>
          <w:noProof/>
        </w:rPr>
        <w:t>, 68</w:t>
      </w:r>
      <w:r>
        <w:rPr>
          <w:noProof/>
        </w:rPr>
        <w:t xml:space="preserve"> (2), 159-63.</w:t>
      </w:r>
    </w:p>
    <w:p w:rsidR="00C47D50" w:rsidP="00C47D50" w:rsidRDefault="00C47D50" w14:paraId="41C82529" w14:textId="77777777">
      <w:pPr>
        <w:pStyle w:val="Bibliography"/>
        <w:rPr>
          <w:noProof/>
        </w:rPr>
      </w:pPr>
    </w:p>
    <w:p w:rsidR="00C47D50" w:rsidP="00C47D50" w:rsidRDefault="000952ED" w14:paraId="36466D69" w14:textId="77777777">
      <w:pPr>
        <w:pStyle w:val="Bibliography"/>
        <w:rPr>
          <w:noProof/>
        </w:rPr>
      </w:pPr>
      <w:r>
        <w:rPr>
          <w:noProof/>
        </w:rPr>
        <w:t>Malik, Y. S.</w:t>
      </w:r>
      <w:r w:rsidR="00C47D50">
        <w:rPr>
          <w:noProof/>
        </w:rPr>
        <w:t>, Maherchandani, S., Goyal, S. M.</w:t>
      </w:r>
      <w:r>
        <w:rPr>
          <w:noProof/>
        </w:rPr>
        <w:t xml:space="preserve"> (2006). Comparative efficacy of ethanol and isopropanol against feline calicivirus, a norovirus surrogate. </w:t>
      </w:r>
      <w:r>
        <w:rPr>
          <w:i/>
          <w:iCs/>
          <w:noProof/>
        </w:rPr>
        <w:t>Am J Infect Control</w:t>
      </w:r>
      <w:r>
        <w:rPr>
          <w:noProof/>
        </w:rPr>
        <w:t xml:space="preserve"> </w:t>
      </w:r>
      <w:r>
        <w:rPr>
          <w:i/>
          <w:iCs/>
          <w:noProof/>
        </w:rPr>
        <w:t>, 34</w:t>
      </w:r>
      <w:r>
        <w:rPr>
          <w:noProof/>
        </w:rPr>
        <w:t xml:space="preserve"> (1), 31-5.</w:t>
      </w:r>
    </w:p>
    <w:p w:rsidR="004107CD" w:rsidRDefault="004107CD" w14:paraId="46E034FA" w14:textId="77777777"/>
    <w:sectPr w:rsidR="004107CD" w:rsidSect="00BA19D1">
      <w:pgSz w:w="12240" w:h="15840" w:orient="portrait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50E7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87"/>
    <w:rsid w:val="00056B49"/>
    <w:rsid w:val="000948C4"/>
    <w:rsid w:val="000952ED"/>
    <w:rsid w:val="00120197"/>
    <w:rsid w:val="00186A51"/>
    <w:rsid w:val="00196760"/>
    <w:rsid w:val="001A0B16"/>
    <w:rsid w:val="001F1974"/>
    <w:rsid w:val="00244D87"/>
    <w:rsid w:val="002E3271"/>
    <w:rsid w:val="003510FB"/>
    <w:rsid w:val="003B2573"/>
    <w:rsid w:val="004107CD"/>
    <w:rsid w:val="004E1600"/>
    <w:rsid w:val="00537F41"/>
    <w:rsid w:val="00556FA4"/>
    <w:rsid w:val="00620865"/>
    <w:rsid w:val="006E46DE"/>
    <w:rsid w:val="00743493"/>
    <w:rsid w:val="00760F18"/>
    <w:rsid w:val="007C2A8A"/>
    <w:rsid w:val="00835834"/>
    <w:rsid w:val="00881E45"/>
    <w:rsid w:val="0091478A"/>
    <w:rsid w:val="009250D0"/>
    <w:rsid w:val="00966824"/>
    <w:rsid w:val="00A447FA"/>
    <w:rsid w:val="00B42B26"/>
    <w:rsid w:val="00B70739"/>
    <w:rsid w:val="00BA19D1"/>
    <w:rsid w:val="00C05342"/>
    <w:rsid w:val="00C47D50"/>
    <w:rsid w:val="00D540D2"/>
    <w:rsid w:val="00D73310"/>
    <w:rsid w:val="00E0476B"/>
    <w:rsid w:val="00F70FED"/>
    <w:rsid w:val="66A0A5BC"/>
    <w:rsid w:val="7F6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16BE"/>
  <w14:defaultImageDpi w14:val="300"/>
  <w15:chartTrackingRefBased/>
  <w15:docId w15:val="{AE032E7E-4F26-49F3-BE76-52F6BBE6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4D87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7CD"/>
    <w:pPr>
      <w:keepNext/>
      <w:keepLines/>
      <w:spacing w:before="480" w:line="276" w:lineRule="auto"/>
      <w:outlineLvl w:val="0"/>
    </w:pPr>
    <w:rPr>
      <w:rFonts w:ascii="Calibri" w:hAnsi="Calibri" w:eastAsia="MS Gothic"/>
      <w:b/>
      <w:bCs/>
      <w:color w:val="365F91"/>
      <w:sz w:val="28"/>
      <w:szCs w:val="28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4107CD"/>
    <w:rPr>
      <w:rFonts w:eastAsia="MS Gothic"/>
      <w:b/>
      <w:bCs/>
      <w:color w:val="365F91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0952ED"/>
  </w:style>
  <w:style w:type="paragraph" w:styleId="BalloonText">
    <w:name w:val="Balloon Text"/>
    <w:basedOn w:val="Normal"/>
    <w:link w:val="BalloonTextChar"/>
    <w:uiPriority w:val="99"/>
    <w:semiHidden/>
    <w:unhideWhenUsed/>
    <w:rsid w:val="0062086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20865"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9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ysiwash.com/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tomlyn.com/products/cat-dog-dog-cat-ferret/sanitizer/trifectant%C2%AE-tub" TargetMode="Externa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s://www.zoetisus.com/products/cats/nolvasan-solution.aspx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brulin.com/productdetails.aspx?pid=52&amp;cid=26" TargetMode="External" Id="rId9" /><Relationship Type="http://schemas.openxmlformats.org/officeDocument/2006/relationships/hyperlink" Target="http://ogenasolutions.com/rescue-for-companion-animals/" TargetMode="External" Id="R2009a9f12cc64d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Woo98</b:Tag>
    <b:SourceType>JournalArticle</b:SourceType>
    <b:Guid>{5074A3E6-62D8-A24E-87CE-440F53814B8B}</b:Guid>
    <b:Title>The action of three antiseptics/disinfectants against enveloped and non-enveloped viruses</b:Title>
    <b:JournalName>J Hosp Infect</b:JournalName>
    <b:Year>1998</b:Year>
    <b:Volume>38</b:Volume>
    <b:Issue>4</b:Issue>
    <b:Pages>283-95</b:Pages>
    <b:Author>
      <b:Author>
        <b:NameList>
          <b:Person>
            <b:Last>Wood</b:Last>
            <b:First>A.,</b:First>
            <b:Middle>Payne, D.</b:Middle>
          </b:Person>
        </b:NameList>
      </b:Author>
    </b:Author>
    <b:RefOrder>2</b:RefOrder>
  </b:Source>
  <b:Source>
    <b:Tag>Mal06</b:Tag>
    <b:SourceType>JournalArticle</b:SourceType>
    <b:Guid>{29508DFA-B634-9A45-AE46-BA0E5733A436}</b:Guid>
    <b:Author>
      <b:Author>
        <b:NameList>
          <b:Person>
            <b:Last>Malik</b:Last>
            <b:First>Y.</b:First>
            <b:Middle>S., Maherchandani, S., Goyal, S. M.</b:Middle>
          </b:Person>
        </b:NameList>
      </b:Author>
    </b:Author>
    <b:Title>Comparative efficacy of ethanol and isopropanol against feline calicivirus, a norovirus surrogate</b:Title>
    <b:JournalName>Am J Infect Control</b:JournalName>
    <b:Year>2006</b:Year>
    <b:Volume>34</b:Volume>
    <b:Issue>1</b:Issue>
    <b:Pages>31-5</b:Pages>
    <b:RefOrder>1</b:RefOrder>
  </b:Source>
  <b:Source>
    <b:Tag>Lag08</b:Tag>
    <b:SourceType>JournalArticle</b:SourceType>
    <b:Guid>{C43E9586-D2DE-0A45-A4E8-76DBBC02992D}</b:Guid>
    <b:Author>
      <b:Author>
        <b:NameList>
          <b:Person>
            <b:Last>Lages</b:Last>
            <b:First>S.</b:First>
            <b:Middle>L., Ramakrishnan, M. A., Goyal, S. M.</b:Middle>
          </b:Person>
        </b:NameList>
      </b:Author>
    </b:Author>
    <b:Title>In-vivo efficacy of hand sanitisers against feline calicivirus: a surrogate for norovirus</b:Title>
    <b:JournalName>J Hosp Infect</b:JournalName>
    <b:Year>208</b:Year>
    <b:Volume>68</b:Volume>
    <b:Issue>2</b:Issue>
    <b:Pages>159-63</b:Pages>
    <b:RefOrder>3</b:RefOrder>
  </b:Source>
  <b:Source>
    <b:Tag>Jim06</b:Tag>
    <b:SourceType>JournalArticle</b:SourceType>
    <b:Guid>{01746C65-682D-5948-A920-855A51E0E678}</b:Guid>
    <b:Author>
      <b:Author>
        <b:NameList>
          <b:Person>
            <b:Last>Jimenez</b:Last>
            <b:First>L.,</b:First>
            <b:Middle>Chiang, M.</b:Middle>
          </b:Person>
        </b:NameList>
      </b:Author>
    </b:Author>
    <b:Title>Virucidal activity of a quaternary ammonium compound disinfectant against feline calicivirus: A surrogate for norovirus</b:Title>
    <b:JournalName>American Journal of Infection Control</b:JournalName>
    <b:Year>2006</b:Year>
    <b:Volume>34</b:Volume>
    <b:Issue>5</b:Issue>
    <b:Pages>269-273</b:Pages>
    <b:RefOrder>4</b:RefOrder>
  </b:Source>
  <b:Source>
    <b:Tag>How08</b:Tag>
    <b:SourceType>JournalArticle</b:SourceType>
    <b:Guid>{EB190328-AC07-FF45-A5C6-540591130872}</b:Guid>
    <b:Author>
      <b:Author>
        <b:NameList>
          <b:Person>
            <b:Last>Howie</b:Last>
            <b:First>R.,</b:First>
            <b:Middle>Alfa, M. J., Coombs, K.</b:Middle>
          </b:Person>
        </b:NameList>
      </b:Author>
    </b:Author>
    <b:Title>Survival of enveloped and non-enveloped viruses on surfaces compared with other micro-organisms and impact of suboptimal disinfectant exposure</b:Title>
    <b:JournalName>J Hosp Infect</b:JournalName>
    <b:Year>2008</b:Year>
    <b:Volume>69</b:Volume>
    <b:Issue>4</b:Issue>
    <b:Pages>368-76</b:Pages>
    <b:RefOrder>5</b:RefOrder>
  </b:Source>
  <b:Source>
    <b:Tag>Ele02</b:Tag>
    <b:SourceType>JournalArticle</b:SourceType>
    <b:Guid>{72F650F2-EB11-D94B-978C-01C7EF737CBB}</b:Guid>
    <b:Author>
      <b:Author>
        <b:NameList>
          <b:Person>
            <b:Last>Eleraky</b:Last>
            <b:First>N.</b:First>
            <b:Middle>Z., Potgieter, L. N. D., Kennedy, M. A.</b:Middle>
          </b:Person>
        </b:NameList>
      </b:Author>
    </b:Author>
    <b:Title>Virucidal Efficacy of Four New Disinfectants</b:Title>
    <b:JournalName>Journal of the American Animal Hospital Association</b:JournalName>
    <b:Year>2002</b:Year>
    <b:Volume>38</b:Volume>
    <b:Issue>3</b:Issue>
    <b:Pages>231-234</b:Pages>
    <b:RefOrder>6</b:RefOrder>
  </b:Source>
  <b:Source>
    <b:Tag>Ken95</b:Tag>
    <b:SourceType>JournalArticle</b:SourceType>
    <b:Guid>{04B45006-E5A0-5346-A017-74199866BF6D}</b:Guid>
    <b:Author>
      <b:Author>
        <b:NameList>
          <b:Person>
            <b:Last>Kennedy</b:Last>
            <b:First>M.</b:First>
            <b:Middle>A., Mellon, V. S., Caldwell, G., Potgieter, L. N.</b:Middle>
          </b:Person>
        </b:NameList>
      </b:Author>
    </b:Author>
    <b:Title>Virucidal efficacy of the newer quaternary ammonium compounds</b:Title>
    <b:JournalName>J Am Anim Hosp Assoc</b:JournalName>
    <b:Year>1995</b:Year>
    <b:Volume>31</b:Volume>
    <b:Issue>3</b:Issue>
    <b:Pages>254-8</b:Pages>
    <b:RefOrder>7</b:RefOrder>
  </b:Source>
</b:Sources>
</file>

<file path=customXml/itemProps1.xml><?xml version="1.0" encoding="utf-8"?>
<ds:datastoreItem xmlns:ds="http://schemas.openxmlformats.org/officeDocument/2006/customXml" ds:itemID="{EC949D78-8965-40FC-A17A-9B1E47B88F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UCD School of VetMed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</dc:creator>
  <keywords/>
  <lastModifiedBy>Andy Cowitt</lastModifiedBy>
  <revision>5</revision>
  <dcterms:created xsi:type="dcterms:W3CDTF">2016-10-25T23:43:00.0000000Z</dcterms:created>
  <dcterms:modified xsi:type="dcterms:W3CDTF">2016-10-26T23:03:38.7618703Z</dcterms:modified>
</coreProperties>
</file>